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0A" w:rsidRPr="00E054AB" w:rsidRDefault="00B66B0A" w:rsidP="00B66B0A">
      <w:pPr>
        <w:jc w:val="center"/>
        <w:rPr>
          <w:rFonts w:ascii="Arial" w:hAnsi="Arial" w:cs="Arial"/>
        </w:rPr>
      </w:pPr>
      <w:bookmarkStart w:id="0" w:name="_GoBack"/>
      <w:bookmarkEnd w:id="0"/>
      <w:r w:rsidRPr="00E054AB">
        <w:rPr>
          <w:rFonts w:ascii="Arial" w:hAnsi="Arial" w:cs="Arial"/>
        </w:rPr>
        <w:t>P R O J E T   D E   L O I</w:t>
      </w:r>
      <w:r>
        <w:rPr>
          <w:rFonts w:ascii="Arial" w:hAnsi="Arial" w:cs="Arial"/>
        </w:rPr>
        <w:t xml:space="preserve">   5350</w:t>
      </w:r>
    </w:p>
    <w:p w:rsidR="00B66B0A" w:rsidRPr="00E054AB" w:rsidRDefault="00B66B0A" w:rsidP="00B66B0A">
      <w:pPr>
        <w:jc w:val="center"/>
        <w:rPr>
          <w:rFonts w:ascii="Arial" w:hAnsi="Arial" w:cs="Arial"/>
        </w:rPr>
      </w:pPr>
    </w:p>
    <w:p w:rsidR="00B66B0A" w:rsidRPr="00ED5D47" w:rsidRDefault="00B66B0A" w:rsidP="00B66B0A">
      <w:pPr>
        <w:jc w:val="center"/>
        <w:rPr>
          <w:rFonts w:ascii="Arial" w:hAnsi="Arial" w:cs="Arial"/>
          <w:lang w:val="fr-FR"/>
        </w:rPr>
      </w:pPr>
      <w:r w:rsidRPr="00ED5D47">
        <w:rPr>
          <w:rFonts w:ascii="Arial" w:hAnsi="Arial" w:cs="Arial"/>
          <w:lang w:val="fr-FR"/>
        </w:rPr>
        <w:t>portant règlement du compte général de l'exercice 2003</w:t>
      </w:r>
    </w:p>
    <w:p w:rsidR="00B66B0A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66B0A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66B0A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D5D47">
        <w:rPr>
          <w:rFonts w:ascii="Arial" w:hAnsi="Arial" w:cs="Arial"/>
          <w:sz w:val="22"/>
          <w:szCs w:val="22"/>
          <w:lang w:val="fr-FR"/>
        </w:rPr>
        <w:t xml:space="preserve">Les </w:t>
      </w:r>
      <w:r w:rsidRPr="00ED5D47">
        <w:rPr>
          <w:rFonts w:ascii="Arial" w:hAnsi="Arial" w:cs="Arial"/>
          <w:b/>
          <w:sz w:val="22"/>
          <w:szCs w:val="22"/>
          <w:lang w:val="fr-FR"/>
        </w:rPr>
        <w:t>comptes généraux</w:t>
      </w:r>
      <w:r w:rsidRPr="00ED5D47">
        <w:rPr>
          <w:rFonts w:ascii="Arial" w:hAnsi="Arial" w:cs="Arial"/>
          <w:sz w:val="22"/>
          <w:szCs w:val="22"/>
          <w:lang w:val="fr-FR"/>
        </w:rPr>
        <w:t xml:space="preserve"> de l’exercice 2003 peuvent, compte tenu de l’amendement gouvernemental du 22 juin 2005, être résumés comme suit:</w:t>
      </w: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66B0A" w:rsidRPr="00ED5D47" w:rsidRDefault="00B66B0A" w:rsidP="00B66B0A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ED5D47">
        <w:rPr>
          <w:rFonts w:ascii="Arial" w:hAnsi="Arial" w:cs="Arial"/>
          <w:b/>
          <w:sz w:val="22"/>
          <w:szCs w:val="22"/>
          <w:lang w:val="fr-FR"/>
        </w:rPr>
        <w:t xml:space="preserve">A. - </w:t>
      </w:r>
      <w:r w:rsidRPr="00ED5D47">
        <w:rPr>
          <w:rFonts w:ascii="Arial" w:hAnsi="Arial" w:cs="Arial"/>
          <w:b/>
          <w:i/>
          <w:sz w:val="22"/>
          <w:szCs w:val="22"/>
          <w:lang w:val="fr-FR"/>
        </w:rPr>
        <w:t>Recettes et dépenses courantes et en capital</w:t>
      </w: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828"/>
        <w:gridCol w:w="5313"/>
        <w:gridCol w:w="3071"/>
      </w:tblGrid>
      <w:tr w:rsidR="00B66B0A" w:rsidRPr="00ED5D47">
        <w:tc>
          <w:tcPr>
            <w:tcW w:w="82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I.</w:t>
            </w:r>
          </w:p>
        </w:tc>
        <w:tc>
          <w:tcPr>
            <w:tcW w:w="5313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Recettes</w:t>
            </w:r>
          </w:p>
        </w:tc>
        <w:tc>
          <w:tcPr>
            <w:tcW w:w="3071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6.563.544.417,29</w:t>
            </w:r>
          </w:p>
        </w:tc>
      </w:tr>
      <w:tr w:rsidR="00B66B0A" w:rsidRPr="00ED5D47">
        <w:tc>
          <w:tcPr>
            <w:tcW w:w="82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II.</w:t>
            </w:r>
          </w:p>
        </w:tc>
        <w:tc>
          <w:tcPr>
            <w:tcW w:w="5313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Pr="00ED5D47">
              <w:rPr>
                <w:rFonts w:ascii="Arial" w:hAnsi="Arial" w:cs="Arial"/>
                <w:sz w:val="22"/>
                <w:szCs w:val="22"/>
                <w:lang w:val="fr-FR" w:eastAsia="ja-JP"/>
              </w:rPr>
              <w:t>épenses</w:t>
            </w:r>
          </w:p>
        </w:tc>
        <w:tc>
          <w:tcPr>
            <w:tcW w:w="3071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6.563.210.923,72</w:t>
            </w:r>
          </w:p>
        </w:tc>
      </w:tr>
      <w:tr w:rsidR="00B66B0A" w:rsidRPr="00ED5D47">
        <w:tc>
          <w:tcPr>
            <w:tcW w:w="82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III.</w:t>
            </w:r>
          </w:p>
        </w:tc>
        <w:tc>
          <w:tcPr>
            <w:tcW w:w="5313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Excédent de recettes</w:t>
            </w:r>
          </w:p>
        </w:tc>
        <w:tc>
          <w:tcPr>
            <w:tcW w:w="3071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333.493,57</w:t>
            </w:r>
          </w:p>
        </w:tc>
      </w:tr>
      <w:tr w:rsidR="00B66B0A" w:rsidRPr="00ED5D47">
        <w:tc>
          <w:tcPr>
            <w:tcW w:w="82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IV.</w:t>
            </w:r>
          </w:p>
        </w:tc>
        <w:tc>
          <w:tcPr>
            <w:tcW w:w="5313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Report du solde des recettes et dépenses</w:t>
            </w:r>
          </w:p>
        </w:tc>
        <w:tc>
          <w:tcPr>
            <w:tcW w:w="3071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506.193.639,35</w:t>
            </w:r>
          </w:p>
        </w:tc>
      </w:tr>
    </w:tbl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66B0A" w:rsidRPr="00ED5D47" w:rsidRDefault="00B66B0A" w:rsidP="00B66B0A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ED5D47">
        <w:rPr>
          <w:rFonts w:ascii="Arial" w:hAnsi="Arial" w:cs="Arial"/>
          <w:b/>
          <w:sz w:val="22"/>
          <w:szCs w:val="22"/>
          <w:lang w:val="fr-FR"/>
        </w:rPr>
        <w:t xml:space="preserve">B. - </w:t>
      </w:r>
      <w:r w:rsidRPr="00ED5D47">
        <w:rPr>
          <w:rFonts w:ascii="Arial" w:hAnsi="Arial" w:cs="Arial"/>
          <w:b/>
          <w:i/>
          <w:sz w:val="22"/>
          <w:szCs w:val="22"/>
          <w:lang w:val="fr-FR"/>
        </w:rPr>
        <w:t>Recettes et dépenses pour ordre</w:t>
      </w: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828"/>
        <w:gridCol w:w="5313"/>
        <w:gridCol w:w="3071"/>
      </w:tblGrid>
      <w:tr w:rsidR="00B66B0A" w:rsidRPr="00ED5D47">
        <w:tc>
          <w:tcPr>
            <w:tcW w:w="82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I.</w:t>
            </w:r>
          </w:p>
        </w:tc>
        <w:tc>
          <w:tcPr>
            <w:tcW w:w="5313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Recettes pour ordre</w:t>
            </w:r>
          </w:p>
        </w:tc>
        <w:tc>
          <w:tcPr>
            <w:tcW w:w="3071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3.465.490.377,08</w:t>
            </w:r>
          </w:p>
        </w:tc>
      </w:tr>
      <w:tr w:rsidR="00B66B0A" w:rsidRPr="00ED5D47">
        <w:tc>
          <w:tcPr>
            <w:tcW w:w="82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II.</w:t>
            </w:r>
          </w:p>
        </w:tc>
        <w:tc>
          <w:tcPr>
            <w:tcW w:w="5313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Pr="00ED5D47">
              <w:rPr>
                <w:rFonts w:ascii="Arial" w:hAnsi="Arial" w:cs="Arial"/>
                <w:sz w:val="22"/>
                <w:szCs w:val="22"/>
                <w:lang w:val="fr-FR" w:eastAsia="ja-JP"/>
              </w:rPr>
              <w:t>épenses pour ordre</w:t>
            </w:r>
          </w:p>
        </w:tc>
        <w:tc>
          <w:tcPr>
            <w:tcW w:w="3071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3.465.959.883,32</w:t>
            </w:r>
          </w:p>
        </w:tc>
      </w:tr>
      <w:tr w:rsidR="00B66B0A" w:rsidRPr="00ED5D47">
        <w:tc>
          <w:tcPr>
            <w:tcW w:w="82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II.</w:t>
            </w:r>
          </w:p>
        </w:tc>
        <w:tc>
          <w:tcPr>
            <w:tcW w:w="5313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Excédent de dépenses pour ordre</w:t>
            </w:r>
          </w:p>
        </w:tc>
        <w:tc>
          <w:tcPr>
            <w:tcW w:w="3071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469.506,24</w:t>
            </w:r>
          </w:p>
        </w:tc>
      </w:tr>
      <w:tr w:rsidR="00B66B0A" w:rsidRPr="00ED5D47">
        <w:tc>
          <w:tcPr>
            <w:tcW w:w="82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IV.</w:t>
            </w:r>
          </w:p>
        </w:tc>
        <w:tc>
          <w:tcPr>
            <w:tcW w:w="5313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Report du solde des recettes et dépenses pour ordre</w:t>
            </w:r>
          </w:p>
        </w:tc>
        <w:tc>
          <w:tcPr>
            <w:tcW w:w="3071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10.488.217,21</w:t>
            </w:r>
          </w:p>
        </w:tc>
      </w:tr>
    </w:tbl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66B0A" w:rsidRPr="00ED5D47" w:rsidRDefault="00B66B0A" w:rsidP="00B66B0A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ED5D47">
        <w:rPr>
          <w:rFonts w:ascii="Arial" w:hAnsi="Arial" w:cs="Arial"/>
          <w:b/>
          <w:sz w:val="22"/>
          <w:szCs w:val="22"/>
          <w:lang w:val="fr-FR"/>
        </w:rPr>
        <w:t xml:space="preserve">C. - </w:t>
      </w:r>
      <w:r w:rsidRPr="00ED5D47">
        <w:rPr>
          <w:rFonts w:ascii="Arial" w:hAnsi="Arial" w:cs="Arial"/>
          <w:b/>
          <w:i/>
          <w:sz w:val="22"/>
          <w:szCs w:val="22"/>
          <w:lang w:val="fr-FR"/>
        </w:rPr>
        <w:t>Recettes et dépenses des fonds déposés à la Trésorerie de l’Etat</w:t>
      </w: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828"/>
        <w:gridCol w:w="5313"/>
        <w:gridCol w:w="3071"/>
      </w:tblGrid>
      <w:tr w:rsidR="00B66B0A" w:rsidRPr="00ED5D47">
        <w:tc>
          <w:tcPr>
            <w:tcW w:w="82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I.</w:t>
            </w:r>
          </w:p>
        </w:tc>
        <w:tc>
          <w:tcPr>
            <w:tcW w:w="5313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Recettes</w:t>
            </w:r>
          </w:p>
        </w:tc>
        <w:tc>
          <w:tcPr>
            <w:tcW w:w="3071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1.951.773.563,25</w:t>
            </w:r>
          </w:p>
        </w:tc>
      </w:tr>
      <w:tr w:rsidR="00B66B0A" w:rsidRPr="00ED5D47">
        <w:tc>
          <w:tcPr>
            <w:tcW w:w="82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II.</w:t>
            </w:r>
          </w:p>
        </w:tc>
        <w:tc>
          <w:tcPr>
            <w:tcW w:w="5313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Pr="00ED5D47">
              <w:rPr>
                <w:rFonts w:ascii="Arial" w:hAnsi="Arial" w:cs="Arial"/>
                <w:sz w:val="22"/>
                <w:szCs w:val="22"/>
                <w:lang w:val="fr-FR" w:eastAsia="ja-JP"/>
              </w:rPr>
              <w:t>épenses</w:t>
            </w:r>
          </w:p>
        </w:tc>
        <w:tc>
          <w:tcPr>
            <w:tcW w:w="3071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2.304.839.008,63</w:t>
            </w:r>
          </w:p>
        </w:tc>
      </w:tr>
      <w:tr w:rsidR="00B66B0A" w:rsidRPr="00ED5D47">
        <w:tc>
          <w:tcPr>
            <w:tcW w:w="82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III.</w:t>
            </w:r>
          </w:p>
        </w:tc>
        <w:tc>
          <w:tcPr>
            <w:tcW w:w="5313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Excédent de dépenses</w:t>
            </w:r>
          </w:p>
        </w:tc>
        <w:tc>
          <w:tcPr>
            <w:tcW w:w="3071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353.065.445,38</w:t>
            </w:r>
          </w:p>
        </w:tc>
      </w:tr>
      <w:tr w:rsidR="00B66B0A" w:rsidRPr="00ED5D47">
        <w:tc>
          <w:tcPr>
            <w:tcW w:w="82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IV.</w:t>
            </w:r>
          </w:p>
        </w:tc>
        <w:tc>
          <w:tcPr>
            <w:tcW w:w="5313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Report du solde des recettes et dépenses</w:t>
            </w:r>
          </w:p>
        </w:tc>
        <w:tc>
          <w:tcPr>
            <w:tcW w:w="3071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2.804.974.302,98</w:t>
            </w:r>
          </w:p>
        </w:tc>
      </w:tr>
    </w:tbl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D5D47">
        <w:rPr>
          <w:rFonts w:ascii="Arial" w:hAnsi="Arial" w:cs="Arial"/>
          <w:sz w:val="22"/>
          <w:szCs w:val="22"/>
          <w:lang w:val="fr-FR"/>
        </w:rPr>
        <w:t xml:space="preserve">Par rapport au budget définitif de l’exercice 2003, les </w:t>
      </w:r>
      <w:r w:rsidRPr="00ED5D47">
        <w:rPr>
          <w:rFonts w:ascii="Arial" w:hAnsi="Arial" w:cs="Arial"/>
          <w:b/>
          <w:sz w:val="22"/>
          <w:szCs w:val="22"/>
          <w:lang w:val="fr-FR"/>
        </w:rPr>
        <w:t>variations</w:t>
      </w:r>
      <w:r w:rsidRPr="00ED5D47">
        <w:rPr>
          <w:rFonts w:ascii="Arial" w:hAnsi="Arial" w:cs="Arial"/>
          <w:sz w:val="22"/>
          <w:szCs w:val="22"/>
          <w:lang w:val="fr-FR"/>
        </w:rPr>
        <w:t xml:space="preserve"> peuvent êtres résumées comme suit:</w:t>
      </w: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420"/>
        <w:gridCol w:w="1986"/>
        <w:gridCol w:w="2139"/>
        <w:gridCol w:w="1746"/>
        <w:gridCol w:w="997"/>
      </w:tblGrid>
      <w:tr w:rsidR="00B66B0A" w:rsidRPr="00ED5D47">
        <w:tc>
          <w:tcPr>
            <w:tcW w:w="2437" w:type="dxa"/>
            <w:tcBorders>
              <w:bottom w:val="nil"/>
            </w:tcBorders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991" w:type="dxa"/>
            <w:tcBorders>
              <w:bottom w:val="nil"/>
            </w:tcBorders>
            <w:vAlign w:val="center"/>
          </w:tcPr>
          <w:p w:rsidR="00B66B0A" w:rsidRPr="00ED5D47" w:rsidRDefault="00B66B0A" w:rsidP="00B66B0A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i/>
                <w:sz w:val="22"/>
                <w:szCs w:val="22"/>
                <w:lang w:val="fr-FR"/>
              </w:rPr>
              <w:t>Budget définitif</w:t>
            </w:r>
          </w:p>
        </w:tc>
        <w:tc>
          <w:tcPr>
            <w:tcW w:w="2142" w:type="dxa"/>
            <w:tcBorders>
              <w:bottom w:val="nil"/>
            </w:tcBorders>
            <w:vAlign w:val="center"/>
          </w:tcPr>
          <w:p w:rsidR="00B66B0A" w:rsidRPr="00ED5D47" w:rsidRDefault="00B66B0A" w:rsidP="00B66B0A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i/>
                <w:sz w:val="22"/>
                <w:szCs w:val="22"/>
                <w:lang w:val="fr-FR"/>
              </w:rPr>
              <w:t>Compte général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6B0A" w:rsidRPr="00ED5D47" w:rsidRDefault="00B66B0A" w:rsidP="00B66B0A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i/>
                <w:sz w:val="22"/>
                <w:szCs w:val="22"/>
                <w:lang w:val="fr-FR"/>
              </w:rPr>
              <w:t>Variations</w:t>
            </w:r>
          </w:p>
        </w:tc>
      </w:tr>
      <w:tr w:rsidR="00B66B0A" w:rsidRPr="00ED5D47">
        <w:tc>
          <w:tcPr>
            <w:tcW w:w="2437" w:type="dxa"/>
            <w:tcBorders>
              <w:top w:val="nil"/>
              <w:bottom w:val="single" w:sz="4" w:space="0" w:color="auto"/>
            </w:tcBorders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  <w:vAlign w:val="center"/>
          </w:tcPr>
          <w:p w:rsidR="00B66B0A" w:rsidRPr="00ED5D47" w:rsidRDefault="00B66B0A" w:rsidP="00B66B0A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i/>
                <w:sz w:val="22"/>
                <w:szCs w:val="22"/>
                <w:lang w:val="fr-FR"/>
              </w:rPr>
              <w:t>2003</w:t>
            </w:r>
          </w:p>
        </w:tc>
        <w:tc>
          <w:tcPr>
            <w:tcW w:w="2142" w:type="dxa"/>
            <w:tcBorders>
              <w:top w:val="nil"/>
              <w:bottom w:val="single" w:sz="4" w:space="0" w:color="auto"/>
            </w:tcBorders>
            <w:vAlign w:val="center"/>
          </w:tcPr>
          <w:p w:rsidR="00B66B0A" w:rsidRPr="00ED5D47" w:rsidRDefault="00B66B0A" w:rsidP="00B66B0A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i/>
                <w:sz w:val="22"/>
                <w:szCs w:val="22"/>
                <w:lang w:val="fr-FR"/>
              </w:rPr>
              <w:t>2003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B66B0A" w:rsidRPr="00ED5D47" w:rsidRDefault="00B66B0A" w:rsidP="00B66B0A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i/>
                <w:sz w:val="22"/>
                <w:szCs w:val="22"/>
                <w:lang w:val="fr-FR"/>
              </w:rPr>
              <w:t>en valeur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B66B0A" w:rsidRPr="00ED5D47" w:rsidRDefault="00B66B0A" w:rsidP="00B66B0A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i/>
                <w:sz w:val="22"/>
                <w:szCs w:val="22"/>
                <w:lang w:val="fr-FR"/>
              </w:rPr>
              <w:t>en %</w:t>
            </w:r>
          </w:p>
        </w:tc>
      </w:tr>
      <w:tr w:rsidR="00B66B0A" w:rsidRPr="00ED5D47">
        <w:tc>
          <w:tcPr>
            <w:tcW w:w="2437" w:type="dxa"/>
            <w:tcBorders>
              <w:bottom w:val="nil"/>
            </w:tcBorders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Recettes</w:t>
            </w:r>
          </w:p>
        </w:tc>
        <w:tc>
          <w:tcPr>
            <w:tcW w:w="1991" w:type="dxa"/>
            <w:tcBorders>
              <w:bottom w:val="nil"/>
            </w:tcBorders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142" w:type="dxa"/>
            <w:tcBorders>
              <w:bottom w:val="nil"/>
            </w:tcBorders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716" w:type="dxa"/>
            <w:tcBorders>
              <w:bottom w:val="nil"/>
            </w:tcBorders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B66B0A" w:rsidRPr="00ED5D47">
        <w:tc>
          <w:tcPr>
            <w:tcW w:w="2437" w:type="dxa"/>
            <w:tcBorders>
              <w:top w:val="nil"/>
              <w:bottom w:val="nil"/>
            </w:tcBorders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- courantes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6.305.285.110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6.504.666.709,79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199.381.599,79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+ 3,2</w:t>
            </w:r>
          </w:p>
        </w:tc>
      </w:tr>
      <w:tr w:rsidR="00B66B0A" w:rsidRPr="00ED5D47">
        <w:tc>
          <w:tcPr>
            <w:tcW w:w="2437" w:type="dxa"/>
            <w:tcBorders>
              <w:top w:val="nil"/>
            </w:tcBorders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- en capital</w:t>
            </w:r>
          </w:p>
        </w:tc>
        <w:tc>
          <w:tcPr>
            <w:tcW w:w="1991" w:type="dxa"/>
            <w:tcBorders>
              <w:top w:val="nil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44.427.200</w:t>
            </w:r>
          </w:p>
        </w:tc>
        <w:tc>
          <w:tcPr>
            <w:tcW w:w="2142" w:type="dxa"/>
            <w:tcBorders>
              <w:top w:val="nil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58.877.707,50</w:t>
            </w:r>
          </w:p>
        </w:tc>
        <w:tc>
          <w:tcPr>
            <w:tcW w:w="1716" w:type="dxa"/>
            <w:tcBorders>
              <w:top w:val="nil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14.450.507,50</w:t>
            </w:r>
          </w:p>
        </w:tc>
        <w:tc>
          <w:tcPr>
            <w:tcW w:w="1002" w:type="dxa"/>
            <w:tcBorders>
              <w:top w:val="nil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+ 32,5</w:t>
            </w:r>
          </w:p>
        </w:tc>
      </w:tr>
      <w:tr w:rsidR="00B66B0A" w:rsidRPr="00ED5D47">
        <w:tc>
          <w:tcPr>
            <w:tcW w:w="2437" w:type="dxa"/>
            <w:tcBorders>
              <w:bottom w:val="single" w:sz="4" w:space="0" w:color="auto"/>
            </w:tcBorders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Total recettes (1)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6.349.712.310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6.563.544.417,29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213.832.107,29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+ 3,4</w:t>
            </w:r>
          </w:p>
        </w:tc>
      </w:tr>
      <w:tr w:rsidR="00B66B0A" w:rsidRPr="00ED5D47">
        <w:tc>
          <w:tcPr>
            <w:tcW w:w="2437" w:type="dxa"/>
            <w:tcBorders>
              <w:bottom w:val="nil"/>
            </w:tcBorders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Dépenses</w:t>
            </w:r>
          </w:p>
        </w:tc>
        <w:tc>
          <w:tcPr>
            <w:tcW w:w="1991" w:type="dxa"/>
            <w:tcBorders>
              <w:bottom w:val="nil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142" w:type="dxa"/>
            <w:tcBorders>
              <w:bottom w:val="nil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716" w:type="dxa"/>
            <w:tcBorders>
              <w:bottom w:val="nil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B66B0A" w:rsidRPr="00ED5D47">
        <w:tc>
          <w:tcPr>
            <w:tcW w:w="2437" w:type="dxa"/>
            <w:tcBorders>
              <w:top w:val="nil"/>
              <w:bottom w:val="nil"/>
            </w:tcBorders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- courantes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5.521.484.773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5.616.432.132,44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94.947.359,44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+ 1,7</w:t>
            </w:r>
          </w:p>
        </w:tc>
      </w:tr>
      <w:tr w:rsidR="00B66B0A" w:rsidRPr="00ED5D47">
        <w:tc>
          <w:tcPr>
            <w:tcW w:w="2437" w:type="dxa"/>
            <w:tcBorders>
              <w:top w:val="nil"/>
            </w:tcBorders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- en capital</w:t>
            </w:r>
          </w:p>
        </w:tc>
        <w:tc>
          <w:tcPr>
            <w:tcW w:w="1991" w:type="dxa"/>
            <w:tcBorders>
              <w:top w:val="nil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827.833.639</w:t>
            </w:r>
          </w:p>
        </w:tc>
        <w:tc>
          <w:tcPr>
            <w:tcW w:w="2142" w:type="dxa"/>
            <w:tcBorders>
              <w:top w:val="nil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867.778.791,28</w:t>
            </w:r>
          </w:p>
        </w:tc>
        <w:tc>
          <w:tcPr>
            <w:tcW w:w="1716" w:type="dxa"/>
            <w:tcBorders>
              <w:top w:val="nil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39.945.152,28</w:t>
            </w:r>
          </w:p>
        </w:tc>
        <w:tc>
          <w:tcPr>
            <w:tcW w:w="1002" w:type="dxa"/>
            <w:tcBorders>
              <w:top w:val="nil"/>
            </w:tcBorders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+ 4,8</w:t>
            </w:r>
          </w:p>
        </w:tc>
      </w:tr>
      <w:tr w:rsidR="00B66B0A" w:rsidRPr="00ED5D47">
        <w:tc>
          <w:tcPr>
            <w:tcW w:w="2437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Total dépenses (2)</w:t>
            </w:r>
          </w:p>
        </w:tc>
        <w:tc>
          <w:tcPr>
            <w:tcW w:w="1991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6.349.318.412</w:t>
            </w:r>
          </w:p>
        </w:tc>
        <w:tc>
          <w:tcPr>
            <w:tcW w:w="2142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6.484.210.923,72</w:t>
            </w:r>
          </w:p>
        </w:tc>
        <w:tc>
          <w:tcPr>
            <w:tcW w:w="1716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134.892.511,72</w:t>
            </w:r>
          </w:p>
        </w:tc>
        <w:tc>
          <w:tcPr>
            <w:tcW w:w="1002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+ 2,1</w:t>
            </w:r>
          </w:p>
        </w:tc>
      </w:tr>
      <w:tr w:rsidR="00B66B0A" w:rsidRPr="00ED5D47">
        <w:tc>
          <w:tcPr>
            <w:tcW w:w="2437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Excédent de recettes (1) - (2)</w:t>
            </w:r>
          </w:p>
        </w:tc>
        <w:tc>
          <w:tcPr>
            <w:tcW w:w="1991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393.898</w:t>
            </w:r>
          </w:p>
        </w:tc>
        <w:tc>
          <w:tcPr>
            <w:tcW w:w="2142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79.333.493,57</w:t>
            </w:r>
          </w:p>
        </w:tc>
        <w:tc>
          <w:tcPr>
            <w:tcW w:w="1716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78.939.595,57</w:t>
            </w:r>
          </w:p>
        </w:tc>
        <w:tc>
          <w:tcPr>
            <w:tcW w:w="1002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D5D47">
        <w:rPr>
          <w:rFonts w:ascii="Arial" w:hAnsi="Arial" w:cs="Arial"/>
          <w:sz w:val="22"/>
          <w:szCs w:val="22"/>
          <w:lang w:val="fr-FR"/>
        </w:rPr>
        <w:t>Les dépenses courantes et en capital dépassent de 2,1% le total des dépenses prévues. En valeur absolue, cet écart correspond à 134,89 millions Euros. Ces dépenses supplémentaires proviennent notamment de la majoration relative:</w:t>
      </w: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D5D47">
        <w:rPr>
          <w:rFonts w:ascii="Arial" w:hAnsi="Arial" w:cs="Arial"/>
          <w:sz w:val="22"/>
          <w:szCs w:val="22"/>
          <w:lang w:val="fr-FR"/>
        </w:rPr>
        <w:t>- aux dotations du fonds de réserve (+ 92.172.162 euros);</w:t>
      </w: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D5D47">
        <w:rPr>
          <w:rFonts w:ascii="Arial" w:hAnsi="Arial" w:cs="Arial"/>
          <w:sz w:val="22"/>
          <w:szCs w:val="22"/>
          <w:lang w:val="fr-FR"/>
        </w:rPr>
        <w:lastRenderedPageBreak/>
        <w:t>- aux transferts de revenus aux administrations de sécurité sociale (+ 59.589.505 euros);</w:t>
      </w: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D5D47">
        <w:rPr>
          <w:rFonts w:ascii="Arial" w:hAnsi="Arial" w:cs="Arial"/>
          <w:sz w:val="22"/>
          <w:szCs w:val="22"/>
          <w:lang w:val="fr-FR"/>
        </w:rPr>
        <w:t>- à l’achat de terrains et bâtiments dans le pays (+ 16.609.912 euros);</w:t>
      </w: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D5D47">
        <w:rPr>
          <w:rFonts w:ascii="Arial" w:hAnsi="Arial" w:cs="Arial"/>
          <w:sz w:val="22"/>
          <w:szCs w:val="22"/>
          <w:lang w:val="fr-FR"/>
        </w:rPr>
        <w:t>- aux transferts de revenus autres que des subventions d’exploitation aux entreprises</w:t>
      </w: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D5D47">
        <w:rPr>
          <w:rFonts w:ascii="Arial" w:hAnsi="Arial" w:cs="Arial"/>
          <w:sz w:val="22"/>
          <w:szCs w:val="22"/>
          <w:lang w:val="fr-FR"/>
        </w:rPr>
        <w:t xml:space="preserve">  (+ 16.526.268 euros);</w:t>
      </w: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D5D47">
        <w:rPr>
          <w:rFonts w:ascii="Arial" w:hAnsi="Arial" w:cs="Arial"/>
          <w:sz w:val="22"/>
          <w:szCs w:val="22"/>
          <w:lang w:val="fr-FR"/>
        </w:rPr>
        <w:t>- au remboursement de la dette publique (+ 15.000.000 euros);</w:t>
      </w: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D5D47">
        <w:rPr>
          <w:rFonts w:ascii="Arial" w:hAnsi="Arial" w:cs="Arial"/>
          <w:sz w:val="22"/>
          <w:szCs w:val="22"/>
          <w:lang w:val="fr-FR"/>
        </w:rPr>
        <w:t>- aux transferts en capital à l’administration centrale (+ 15.000.000 euros);</w:t>
      </w: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D5D47">
        <w:rPr>
          <w:rFonts w:ascii="Arial" w:hAnsi="Arial" w:cs="Arial"/>
          <w:sz w:val="22"/>
          <w:szCs w:val="22"/>
          <w:lang w:val="fr-FR"/>
        </w:rPr>
        <w:t>- aux subventions d’exploitation (+ 10.590.033 euros).</w:t>
      </w: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D5D47">
        <w:rPr>
          <w:rFonts w:ascii="Arial" w:hAnsi="Arial" w:cs="Arial"/>
          <w:sz w:val="22"/>
          <w:szCs w:val="22"/>
          <w:lang w:val="fr-FR"/>
        </w:rPr>
        <w:t>Par rapport aux comptes généraux de l’exercice 2002, la progression des dépenses courantes et en capital a été de 5,59%.</w:t>
      </w: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D5D47">
        <w:rPr>
          <w:rFonts w:ascii="Arial" w:hAnsi="Arial" w:cs="Arial"/>
          <w:sz w:val="22"/>
          <w:szCs w:val="22"/>
          <w:lang w:val="fr-FR"/>
        </w:rPr>
        <w:t xml:space="preserve">Les </w:t>
      </w:r>
      <w:r w:rsidRPr="00ED5D47">
        <w:rPr>
          <w:rFonts w:ascii="Arial" w:hAnsi="Arial" w:cs="Arial"/>
          <w:b/>
          <w:sz w:val="22"/>
          <w:szCs w:val="22"/>
          <w:lang w:val="fr-FR"/>
        </w:rPr>
        <w:t>plus-values et moins-values de recettes</w:t>
      </w:r>
      <w:r w:rsidRPr="00ED5D47">
        <w:rPr>
          <w:rFonts w:ascii="Arial" w:hAnsi="Arial" w:cs="Arial"/>
          <w:sz w:val="22"/>
          <w:szCs w:val="22"/>
          <w:lang w:val="fr-FR"/>
        </w:rPr>
        <w:t xml:space="preserve"> se présentent comme suit:</w:t>
      </w: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6048"/>
        <w:gridCol w:w="3164"/>
      </w:tblGrid>
      <w:tr w:rsidR="00B66B0A" w:rsidRPr="00ED5D47">
        <w:tc>
          <w:tcPr>
            <w:tcW w:w="604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Impôts directs</w:t>
            </w:r>
          </w:p>
        </w:tc>
        <w:tc>
          <w:tcPr>
            <w:tcW w:w="3164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57.916.741,22</w:t>
            </w:r>
          </w:p>
        </w:tc>
      </w:tr>
      <w:tr w:rsidR="00B66B0A" w:rsidRPr="00ED5D47">
        <w:tc>
          <w:tcPr>
            <w:tcW w:w="604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Impôts indirects</w:t>
            </w:r>
          </w:p>
        </w:tc>
        <w:tc>
          <w:tcPr>
            <w:tcW w:w="3164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1.702.514,34</w:t>
            </w:r>
          </w:p>
        </w:tc>
      </w:tr>
      <w:tr w:rsidR="00B66B0A" w:rsidRPr="00ED5D47">
        <w:tc>
          <w:tcPr>
            <w:tcW w:w="604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Recettes d’exploitation, taxes et redevances</w:t>
            </w:r>
          </w:p>
        </w:tc>
        <w:tc>
          <w:tcPr>
            <w:tcW w:w="3164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-9.439.456,01</w:t>
            </w:r>
          </w:p>
        </w:tc>
      </w:tr>
      <w:tr w:rsidR="00B66B0A" w:rsidRPr="00ED5D47">
        <w:tc>
          <w:tcPr>
            <w:tcW w:w="604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Recettes de participation ou d’avances de l’Etat</w:t>
            </w:r>
          </w:p>
        </w:tc>
        <w:tc>
          <w:tcPr>
            <w:tcW w:w="3164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4.821.357,44</w:t>
            </w:r>
          </w:p>
        </w:tc>
      </w:tr>
      <w:tr w:rsidR="00B66B0A" w:rsidRPr="00ED5D47">
        <w:tc>
          <w:tcPr>
            <w:tcW w:w="604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Remboursements de dépenses</w:t>
            </w:r>
          </w:p>
        </w:tc>
        <w:tc>
          <w:tcPr>
            <w:tcW w:w="3164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165.502,44</w:t>
            </w:r>
          </w:p>
        </w:tc>
      </w:tr>
      <w:tr w:rsidR="00B66B0A" w:rsidRPr="00ED5D47">
        <w:tc>
          <w:tcPr>
            <w:tcW w:w="604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Douanes et accises</w:t>
            </w:r>
          </w:p>
        </w:tc>
        <w:tc>
          <w:tcPr>
            <w:tcW w:w="3164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205.904.293,57</w:t>
            </w:r>
          </w:p>
        </w:tc>
      </w:tr>
      <w:tr w:rsidR="00B66B0A" w:rsidRPr="00ED5D47">
        <w:tc>
          <w:tcPr>
            <w:tcW w:w="604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Impôts, droits et taxes</w:t>
            </w:r>
          </w:p>
        </w:tc>
        <w:tc>
          <w:tcPr>
            <w:tcW w:w="3164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-67.070.750,66</w:t>
            </w:r>
          </w:p>
        </w:tc>
      </w:tr>
      <w:tr w:rsidR="00B66B0A" w:rsidRPr="00ED5D47">
        <w:tc>
          <w:tcPr>
            <w:tcW w:w="604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Recettes domaniales</w:t>
            </w:r>
          </w:p>
        </w:tc>
        <w:tc>
          <w:tcPr>
            <w:tcW w:w="3164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6.243.130,78</w:t>
            </w:r>
          </w:p>
        </w:tc>
      </w:tr>
      <w:tr w:rsidR="00B66B0A" w:rsidRPr="00ED5D47">
        <w:tc>
          <w:tcPr>
            <w:tcW w:w="604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Recettes d’exploitation et autres</w:t>
            </w:r>
          </w:p>
        </w:tc>
        <w:tc>
          <w:tcPr>
            <w:tcW w:w="3164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-7.615.653,90</w:t>
            </w:r>
          </w:p>
        </w:tc>
      </w:tr>
      <w:tr w:rsidR="00B66B0A" w:rsidRPr="00ED5D47">
        <w:tc>
          <w:tcPr>
            <w:tcW w:w="604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Remboursements</w:t>
            </w:r>
          </w:p>
        </w:tc>
        <w:tc>
          <w:tcPr>
            <w:tcW w:w="3164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-56.613,31</w:t>
            </w:r>
          </w:p>
        </w:tc>
      </w:tr>
      <w:tr w:rsidR="00B66B0A" w:rsidRPr="00ED5D47">
        <w:tc>
          <w:tcPr>
            <w:tcW w:w="604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Recettes versées par les communes</w:t>
            </w:r>
          </w:p>
        </w:tc>
        <w:tc>
          <w:tcPr>
            <w:tcW w:w="3164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274.912,62</w:t>
            </w:r>
          </w:p>
        </w:tc>
      </w:tr>
      <w:tr w:rsidR="00B66B0A" w:rsidRPr="00ED5D47">
        <w:tc>
          <w:tcPr>
            <w:tcW w:w="604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Recettes versées par la sécurité sociale</w:t>
            </w:r>
          </w:p>
        </w:tc>
        <w:tc>
          <w:tcPr>
            <w:tcW w:w="3164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-200.201,43</w:t>
            </w:r>
          </w:p>
        </w:tc>
      </w:tr>
      <w:tr w:rsidR="00B66B0A" w:rsidRPr="00ED5D47">
        <w:tc>
          <w:tcPr>
            <w:tcW w:w="604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Recettes et bénéfices versés par les établissements publics</w:t>
            </w:r>
          </w:p>
        </w:tc>
        <w:tc>
          <w:tcPr>
            <w:tcW w:w="3164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-919.897,12</w:t>
            </w:r>
          </w:p>
        </w:tc>
      </w:tr>
      <w:tr w:rsidR="00B66B0A" w:rsidRPr="00ED5D47">
        <w:tc>
          <w:tcPr>
            <w:tcW w:w="604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Remboursements effectués par les sociétés</w:t>
            </w:r>
          </w:p>
        </w:tc>
        <w:tc>
          <w:tcPr>
            <w:tcW w:w="3164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7.573.604,70</w:t>
            </w:r>
          </w:p>
        </w:tc>
      </w:tr>
      <w:tr w:rsidR="00B66B0A" w:rsidRPr="00ED5D47">
        <w:tc>
          <w:tcPr>
            <w:tcW w:w="604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Recettes versées par les comptables extraordinaires</w:t>
            </w:r>
          </w:p>
        </w:tc>
        <w:tc>
          <w:tcPr>
            <w:tcW w:w="3164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3.512.490,96</w:t>
            </w:r>
          </w:p>
        </w:tc>
      </w:tr>
      <w:tr w:rsidR="00B66B0A" w:rsidRPr="00ED5D47">
        <w:tc>
          <w:tcPr>
            <w:tcW w:w="604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Participations dans les sociétés privées</w:t>
            </w:r>
          </w:p>
        </w:tc>
        <w:tc>
          <w:tcPr>
            <w:tcW w:w="3164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-1.549.186,42</w:t>
            </w:r>
          </w:p>
        </w:tc>
      </w:tr>
      <w:tr w:rsidR="00B66B0A" w:rsidRPr="00ED5D47">
        <w:tc>
          <w:tcPr>
            <w:tcW w:w="604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Recettes versées par les organisations internationales</w:t>
            </w:r>
          </w:p>
        </w:tc>
        <w:tc>
          <w:tcPr>
            <w:tcW w:w="3164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7.891.544,92</w:t>
            </w:r>
          </w:p>
        </w:tc>
      </w:tr>
      <w:tr w:rsidR="00B66B0A" w:rsidRPr="00ED5D47">
        <w:tc>
          <w:tcPr>
            <w:tcW w:w="6048" w:type="dxa"/>
          </w:tcPr>
          <w:p w:rsidR="00B66B0A" w:rsidRPr="00ED5D47" w:rsidRDefault="00B66B0A" w:rsidP="00B66B0A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Recettes d’exploitation</w:t>
            </w:r>
          </w:p>
        </w:tc>
        <w:tc>
          <w:tcPr>
            <w:tcW w:w="3164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sz w:val="22"/>
                <w:szCs w:val="22"/>
                <w:lang w:val="fr-FR"/>
              </w:rPr>
              <w:t>-9.772.734,35</w:t>
            </w:r>
          </w:p>
        </w:tc>
      </w:tr>
      <w:tr w:rsidR="00B66B0A" w:rsidRPr="00ED5D47">
        <w:tc>
          <w:tcPr>
            <w:tcW w:w="6048" w:type="dxa"/>
          </w:tcPr>
          <w:p w:rsidR="00B66B0A" w:rsidRPr="00ED5D47" w:rsidRDefault="00B66B0A" w:rsidP="00B66B0A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b/>
                <w:sz w:val="22"/>
                <w:szCs w:val="22"/>
                <w:lang w:val="fr-FR"/>
              </w:rPr>
              <w:t>Total</w:t>
            </w:r>
          </w:p>
        </w:tc>
        <w:tc>
          <w:tcPr>
            <w:tcW w:w="3164" w:type="dxa"/>
          </w:tcPr>
          <w:p w:rsidR="00B66B0A" w:rsidRPr="00ED5D47" w:rsidRDefault="00B66B0A" w:rsidP="00B66B0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D5D47">
              <w:rPr>
                <w:rFonts w:ascii="Arial" w:hAnsi="Arial" w:cs="Arial"/>
                <w:b/>
                <w:sz w:val="22"/>
                <w:szCs w:val="22"/>
                <w:lang w:val="fr-FR"/>
              </w:rPr>
              <w:t>199.381.599,79</w:t>
            </w:r>
          </w:p>
        </w:tc>
      </w:tr>
    </w:tbl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D5D47">
        <w:rPr>
          <w:rFonts w:ascii="Arial" w:hAnsi="Arial" w:cs="Arial"/>
          <w:sz w:val="22"/>
          <w:szCs w:val="22"/>
          <w:lang w:val="fr-FR"/>
        </w:rPr>
        <w:t>Selon l’amendement gouvernemental du 22 juin 2005, les dépenses inscrites aux comptes généraux de l’exercice 2003 sont majorées de 79 millions. Cet excédent est affecté à raison de 40 millions Euros au fonds pour l’emploi et à raison de 39 millions Euros au fonds de la dette publique. En conséquence, le résultat de l’exercice se trouve réduit à 333.493, 57 euros.</w:t>
      </w:r>
    </w:p>
    <w:p w:rsidR="00B66B0A" w:rsidRPr="00ED5D47" w:rsidRDefault="00B66B0A" w:rsidP="00B66B0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921874" w:rsidRDefault="00921874"/>
    <w:sectPr w:rsidR="00921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874"/>
    <w:rsid w:val="007B2958"/>
    <w:rsid w:val="00921874"/>
    <w:rsid w:val="00B66B0A"/>
    <w:rsid w:val="00F0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69120449-BDED-48D9-B58F-C11BD6B0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B0A"/>
    <w:rPr>
      <w:rFonts w:eastAsia="MS Mincho"/>
      <w:sz w:val="24"/>
      <w:szCs w:val="24"/>
      <w:lang w:val="de-DE" w:eastAsia="de-D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921874"/>
    <w:pPr>
      <w:jc w:val="both"/>
    </w:pPr>
    <w:rPr>
      <w:rFonts w:ascii="Arial" w:hAnsi="Arial"/>
      <w:sz w:val="22"/>
    </w:rPr>
  </w:style>
  <w:style w:type="table" w:styleId="Grilledutableau">
    <w:name w:val="Table Grid"/>
    <w:basedOn w:val="TableauNormal"/>
    <w:rsid w:val="00B66B0A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DP5350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5350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/sftpecos/Dossiers_parlementaires/5350/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1E7820F-4C84-471D-AA1B-251888E276D7}"/>
</file>

<file path=customXml/itemProps2.xml><?xml version="1.0" encoding="utf-8"?>
<ds:datastoreItem xmlns:ds="http://schemas.openxmlformats.org/officeDocument/2006/customXml" ds:itemID="{6840D502-A696-44B3-BDB0-20329E65D065}"/>
</file>

<file path=customXml/itemProps3.xml><?xml version="1.0" encoding="utf-8"?>
<ds:datastoreItem xmlns:ds="http://schemas.openxmlformats.org/officeDocument/2006/customXml" ds:itemID="{498E4DEB-FB22-49ED-8FD4-BABF3FE48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 R O J E T   D E   L O I   5350</vt:lpstr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dc:description/>
  <cp:lastModifiedBy>SYSTEM</cp:lastModifiedBy>
  <cp:revision>2</cp:revision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