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ED" w:rsidRPr="007F154D" w:rsidRDefault="00AB75ED" w:rsidP="00A92F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AB75ED" w:rsidRPr="007F154D" w:rsidRDefault="00A92F31" w:rsidP="00A92F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F154D">
        <w:rPr>
          <w:rFonts w:ascii="Arial" w:hAnsi="Arial" w:cs="Arial"/>
          <w:b/>
          <w:bCs/>
          <w:u w:val="single"/>
        </w:rPr>
        <w:t>PL 5181</w:t>
      </w:r>
    </w:p>
    <w:p w:rsidR="007F154D" w:rsidRPr="007F154D" w:rsidRDefault="007F154D" w:rsidP="00A92F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AB75ED" w:rsidRPr="007F154D" w:rsidRDefault="00AB75ED" w:rsidP="00A92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54D">
        <w:rPr>
          <w:rFonts w:ascii="Arial" w:hAnsi="Arial" w:cs="Arial"/>
        </w:rPr>
        <w:t xml:space="preserve">Les nouvelles </w:t>
      </w:r>
      <w:r w:rsidR="00F41C2F" w:rsidRPr="007F154D">
        <w:rPr>
          <w:rFonts w:ascii="Arial" w:hAnsi="Arial" w:cs="Arial"/>
        </w:rPr>
        <w:t xml:space="preserve">technologies </w:t>
      </w:r>
      <w:r w:rsidRPr="007F154D">
        <w:rPr>
          <w:rFonts w:ascii="Arial" w:hAnsi="Arial" w:cs="Arial"/>
        </w:rPr>
        <w:t xml:space="preserve">posent des </w:t>
      </w:r>
      <w:r w:rsidR="004F7FCB">
        <w:rPr>
          <w:rFonts w:ascii="Arial" w:hAnsi="Arial" w:cs="Arial"/>
        </w:rPr>
        <w:t>problèmes quant</w:t>
      </w:r>
      <w:r w:rsidRPr="007F154D">
        <w:rPr>
          <w:rFonts w:ascii="Arial" w:hAnsi="Arial" w:cs="Arial"/>
        </w:rPr>
        <w:t xml:space="preserve"> à la</w:t>
      </w:r>
      <w:r w:rsidR="00481D8D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protection de la v</w:t>
      </w:r>
      <w:r w:rsidR="004F7FCB">
        <w:rPr>
          <w:rFonts w:ascii="Arial" w:hAnsi="Arial" w:cs="Arial"/>
        </w:rPr>
        <w:t>ie privée des utilisateurs et</w:t>
      </w:r>
      <w:r w:rsidRPr="007F154D">
        <w:rPr>
          <w:rFonts w:ascii="Arial" w:hAnsi="Arial" w:cs="Arial"/>
        </w:rPr>
        <w:t xml:space="preserve"> qua</w:t>
      </w:r>
      <w:r w:rsidR="004F7FCB">
        <w:rPr>
          <w:rFonts w:ascii="Arial" w:hAnsi="Arial" w:cs="Arial"/>
        </w:rPr>
        <w:t>nt a</w:t>
      </w:r>
      <w:r w:rsidRPr="007F154D">
        <w:rPr>
          <w:rFonts w:ascii="Arial" w:hAnsi="Arial" w:cs="Arial"/>
        </w:rPr>
        <w:t>u traitement de leurs données à caractère personnel.</w:t>
      </w:r>
      <w:r w:rsidR="00A12723">
        <w:rPr>
          <w:rFonts w:ascii="Arial" w:hAnsi="Arial" w:cs="Arial"/>
        </w:rPr>
        <w:t xml:space="preserve"> Ainsi, par exemple, l’</w:t>
      </w:r>
      <w:r w:rsidRPr="007F154D">
        <w:rPr>
          <w:rFonts w:ascii="Arial" w:hAnsi="Arial" w:cs="Arial"/>
        </w:rPr>
        <w:t>Internet offre certes de nouvelles possibilités</w:t>
      </w:r>
      <w:r w:rsidR="00481D8D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aux utilisateurs mais présente également de n</w:t>
      </w:r>
      <w:r w:rsidR="00F41C2F" w:rsidRPr="007F154D">
        <w:rPr>
          <w:rFonts w:ascii="Arial" w:hAnsi="Arial" w:cs="Arial"/>
        </w:rPr>
        <w:t xml:space="preserve">ouveaux dangers en ce qui concerne </w:t>
      </w:r>
      <w:r w:rsidRPr="007F154D">
        <w:rPr>
          <w:rFonts w:ascii="Arial" w:hAnsi="Arial" w:cs="Arial"/>
        </w:rPr>
        <w:t>leur vie privée. Le développement transfrontalier des services de communications dépendra donc en grande partie de la</w:t>
      </w:r>
      <w:r w:rsidR="00481D8D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certitude qu’auront les utilisateurs que ces services ne porteront pas atteinte à leur vie privée.</w:t>
      </w:r>
    </w:p>
    <w:p w:rsidR="00AB75ED" w:rsidRPr="007F154D" w:rsidRDefault="00AB75ED" w:rsidP="00A92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54D">
        <w:rPr>
          <w:rFonts w:ascii="Arial" w:hAnsi="Arial" w:cs="Arial"/>
        </w:rPr>
        <w:t>Consc</w:t>
      </w:r>
      <w:r w:rsidR="00F41C2F" w:rsidRPr="007F154D">
        <w:rPr>
          <w:rFonts w:ascii="Arial" w:hAnsi="Arial" w:cs="Arial"/>
        </w:rPr>
        <w:t xml:space="preserve">ients de ces </w:t>
      </w:r>
      <w:r w:rsidR="00A12723">
        <w:rPr>
          <w:rFonts w:ascii="Arial" w:hAnsi="Arial" w:cs="Arial"/>
        </w:rPr>
        <w:t>problème</w:t>
      </w:r>
      <w:r w:rsidR="00F41C2F" w:rsidRPr="007F154D">
        <w:rPr>
          <w:rFonts w:ascii="Arial" w:hAnsi="Arial" w:cs="Arial"/>
        </w:rPr>
        <w:t>s</w:t>
      </w:r>
      <w:r w:rsidR="00A12723">
        <w:rPr>
          <w:rFonts w:ascii="Arial" w:hAnsi="Arial" w:cs="Arial"/>
        </w:rPr>
        <w:t>,</w:t>
      </w:r>
      <w:r w:rsidR="00F41C2F" w:rsidRPr="007F154D">
        <w:rPr>
          <w:rFonts w:ascii="Arial" w:hAnsi="Arial" w:cs="Arial"/>
        </w:rPr>
        <w:t xml:space="preserve"> le Conseil</w:t>
      </w:r>
      <w:r w:rsidRPr="007F154D">
        <w:rPr>
          <w:rFonts w:ascii="Arial" w:hAnsi="Arial" w:cs="Arial"/>
        </w:rPr>
        <w:t xml:space="preserve"> </w:t>
      </w:r>
      <w:r w:rsidR="00F41C2F" w:rsidRPr="007F154D">
        <w:rPr>
          <w:rFonts w:ascii="Arial" w:hAnsi="Arial" w:cs="Arial"/>
        </w:rPr>
        <w:t>et</w:t>
      </w:r>
      <w:r w:rsidRPr="007F154D">
        <w:rPr>
          <w:rFonts w:ascii="Arial" w:hAnsi="Arial" w:cs="Arial"/>
        </w:rPr>
        <w:t xml:space="preserve"> le Parlement</w:t>
      </w:r>
      <w:r w:rsidR="00481D8D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 xml:space="preserve">européen </w:t>
      </w:r>
      <w:r w:rsidR="007F154D">
        <w:rPr>
          <w:rFonts w:ascii="Arial" w:hAnsi="Arial" w:cs="Arial"/>
        </w:rPr>
        <w:t>ont adoptés d</w:t>
      </w:r>
      <w:r w:rsidRPr="007F154D">
        <w:rPr>
          <w:rFonts w:ascii="Arial" w:hAnsi="Arial" w:cs="Arial"/>
        </w:rPr>
        <w:t xml:space="preserve">es dispositions adéquates dans la </w:t>
      </w:r>
      <w:r w:rsidRPr="007F154D">
        <w:rPr>
          <w:rFonts w:ascii="Arial" w:hAnsi="Arial" w:cs="Arial"/>
          <w:iCs/>
        </w:rPr>
        <w:t>directive 97/66/CE du 15 décembre 1997 concernant le traitement des données à caractère personnel et la</w:t>
      </w:r>
      <w:r w:rsidR="00481D8D" w:rsidRPr="007F154D">
        <w:rPr>
          <w:rFonts w:ascii="Arial" w:hAnsi="Arial" w:cs="Arial"/>
          <w:iCs/>
        </w:rPr>
        <w:t xml:space="preserve"> </w:t>
      </w:r>
      <w:r w:rsidRPr="007F154D">
        <w:rPr>
          <w:rFonts w:ascii="Arial" w:hAnsi="Arial" w:cs="Arial"/>
          <w:iCs/>
        </w:rPr>
        <w:t>protection de la vie privée dans le secteur des télécommunications</w:t>
      </w:r>
      <w:r w:rsidRPr="007F154D">
        <w:rPr>
          <w:rFonts w:ascii="Arial" w:hAnsi="Arial" w:cs="Arial"/>
        </w:rPr>
        <w:t>.</w:t>
      </w:r>
      <w:r w:rsidR="00A12723">
        <w:rPr>
          <w:rFonts w:ascii="Arial" w:hAnsi="Arial" w:cs="Arial"/>
        </w:rPr>
        <w:t xml:space="preserve"> Cette </w:t>
      </w:r>
      <w:r w:rsidRPr="007F154D">
        <w:rPr>
          <w:rFonts w:ascii="Arial" w:hAnsi="Arial" w:cs="Arial"/>
        </w:rPr>
        <w:t>directive a pour but d’harmoniser les dispositions nationales de protection des</w:t>
      </w:r>
      <w:r w:rsidR="00F41C2F" w:rsidRPr="007F154D">
        <w:rPr>
          <w:rFonts w:ascii="Arial" w:hAnsi="Arial" w:cs="Arial"/>
        </w:rPr>
        <w:t xml:space="preserve"> </w:t>
      </w:r>
      <w:r w:rsidR="00A12723">
        <w:rPr>
          <w:rFonts w:ascii="Arial" w:hAnsi="Arial" w:cs="Arial"/>
        </w:rPr>
        <w:t>données</w:t>
      </w:r>
      <w:r w:rsidRPr="007F154D">
        <w:rPr>
          <w:rFonts w:ascii="Arial" w:hAnsi="Arial" w:cs="Arial"/>
        </w:rPr>
        <w:t xml:space="preserve"> afin d’éviter de créer des obstacles au marché intérieur des télécommunications.</w:t>
      </w:r>
      <w:r w:rsidR="00481D8D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Elle tend à traduire les principes définis dans la directive 95/46/CE (transposée en droit national parla loi du 2 août 2002 relative à la protection des personnes à l’égard du traitement des données à caractère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personnel) en règles spécifiques applicables au secteur des télécommunications en renforçant d’une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part la confidentialité des communications et d’autre part les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dispositions relatives au stockage et au traitement automatisés de données relatives aux abonnés et aux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>utilisateurs.</w:t>
      </w:r>
    </w:p>
    <w:p w:rsidR="00F41C2F" w:rsidRPr="007F154D" w:rsidRDefault="00481D8D" w:rsidP="00A92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54D">
        <w:rPr>
          <w:rFonts w:ascii="Arial" w:hAnsi="Arial" w:cs="Arial"/>
        </w:rPr>
        <w:t xml:space="preserve">Afin de tenir compte de l’évolution des marchés et des technologies des services de communications électroniques, la directive 2002/58/CE est destinée à remplacer la directive 97/66/CE. </w:t>
      </w:r>
      <w:r w:rsidR="00AB75ED" w:rsidRPr="007F154D">
        <w:rPr>
          <w:rFonts w:ascii="Arial" w:hAnsi="Arial" w:cs="Arial"/>
          <w:iCs/>
        </w:rPr>
        <w:t>La directive 2002/58</w:t>
      </w:r>
      <w:r w:rsidR="00A12723">
        <w:rPr>
          <w:rFonts w:ascii="Arial" w:hAnsi="Arial" w:cs="Arial"/>
          <w:iCs/>
        </w:rPr>
        <w:t>/CE</w:t>
      </w:r>
      <w:r w:rsidR="00AB75ED" w:rsidRPr="007F154D">
        <w:rPr>
          <w:rFonts w:ascii="Arial" w:hAnsi="Arial" w:cs="Arial"/>
          <w:iCs/>
        </w:rPr>
        <w:t xml:space="preserve"> du 12 juillet 2002 concernant le traitement</w:t>
      </w:r>
      <w:r w:rsidRPr="007F154D">
        <w:rPr>
          <w:rFonts w:ascii="Arial" w:hAnsi="Arial" w:cs="Arial"/>
          <w:iCs/>
        </w:rPr>
        <w:t xml:space="preserve"> </w:t>
      </w:r>
      <w:r w:rsidR="00AB75ED" w:rsidRPr="007F154D">
        <w:rPr>
          <w:rFonts w:ascii="Arial" w:hAnsi="Arial" w:cs="Arial"/>
          <w:iCs/>
        </w:rPr>
        <w:t>des données à caractère personnel et la protection de la vie privée dans le secteur des communications</w:t>
      </w:r>
      <w:r w:rsidRPr="007F154D">
        <w:rPr>
          <w:rFonts w:ascii="Arial" w:hAnsi="Arial" w:cs="Arial"/>
          <w:iCs/>
        </w:rPr>
        <w:t xml:space="preserve"> électroniques est dénommée </w:t>
      </w:r>
      <w:r w:rsidR="00AB75ED" w:rsidRPr="007F154D">
        <w:rPr>
          <w:rFonts w:ascii="Arial" w:hAnsi="Arial" w:cs="Arial"/>
          <w:iCs/>
        </w:rPr>
        <w:t xml:space="preserve">directive </w:t>
      </w:r>
      <w:r w:rsidR="00A12723">
        <w:rPr>
          <w:rFonts w:ascii="Arial" w:hAnsi="Arial" w:cs="Arial"/>
          <w:iCs/>
        </w:rPr>
        <w:t>« </w:t>
      </w:r>
      <w:r w:rsidR="00AB75ED" w:rsidRPr="007F154D">
        <w:rPr>
          <w:rFonts w:ascii="Arial" w:hAnsi="Arial" w:cs="Arial"/>
          <w:iCs/>
        </w:rPr>
        <w:t>vie privée e</w:t>
      </w:r>
      <w:r w:rsidR="00A12723">
        <w:rPr>
          <w:rFonts w:ascii="Arial" w:hAnsi="Arial" w:cs="Arial"/>
          <w:iCs/>
        </w:rPr>
        <w:t>t communications électroniques »</w:t>
      </w:r>
      <w:r w:rsidR="00AB75ED" w:rsidRPr="007F154D">
        <w:rPr>
          <w:rFonts w:ascii="Arial" w:hAnsi="Arial" w:cs="Arial"/>
          <w:iCs/>
        </w:rPr>
        <w:t>.</w:t>
      </w:r>
      <w:r w:rsidRPr="007F154D">
        <w:rPr>
          <w:rFonts w:ascii="Arial" w:hAnsi="Arial" w:cs="Arial"/>
          <w:i/>
          <w:iCs/>
        </w:rPr>
        <w:t xml:space="preserve"> </w:t>
      </w:r>
      <w:r w:rsidRPr="00A12723">
        <w:rPr>
          <w:rFonts w:ascii="Arial" w:hAnsi="Arial" w:cs="Arial"/>
          <w:iCs/>
        </w:rPr>
        <w:t xml:space="preserve">Cette </w:t>
      </w:r>
      <w:r w:rsidRPr="00A12723">
        <w:rPr>
          <w:rFonts w:ascii="Arial" w:hAnsi="Arial" w:cs="Arial"/>
        </w:rPr>
        <w:t>directive</w:t>
      </w:r>
      <w:r w:rsidR="00AB75ED" w:rsidRPr="007F154D">
        <w:rPr>
          <w:rFonts w:ascii="Arial" w:hAnsi="Arial" w:cs="Arial"/>
        </w:rPr>
        <w:t xml:space="preserve"> ne vise pas à modifier profondément </w:t>
      </w:r>
      <w:r w:rsidRPr="007F154D">
        <w:rPr>
          <w:rFonts w:ascii="Arial" w:hAnsi="Arial" w:cs="Arial"/>
        </w:rPr>
        <w:t>le contenu</w:t>
      </w:r>
      <w:r w:rsidR="00AB75ED" w:rsidRPr="007F154D">
        <w:rPr>
          <w:rFonts w:ascii="Arial" w:hAnsi="Arial" w:cs="Arial"/>
        </w:rPr>
        <w:t xml:space="preserve"> de la directive </w:t>
      </w:r>
      <w:r w:rsidR="00292020" w:rsidRPr="007F154D">
        <w:rPr>
          <w:rFonts w:ascii="Arial" w:hAnsi="Arial" w:cs="Arial"/>
        </w:rPr>
        <w:t>97/66/CE</w:t>
      </w:r>
      <w:r w:rsidR="00AB75ED" w:rsidRPr="007F154D">
        <w:rPr>
          <w:rFonts w:ascii="Arial" w:hAnsi="Arial" w:cs="Arial"/>
        </w:rPr>
        <w:t xml:space="preserve">, mais à adapter ses dispositions pour </w:t>
      </w:r>
      <w:r w:rsidRPr="007F154D">
        <w:rPr>
          <w:rFonts w:ascii="Arial" w:hAnsi="Arial" w:cs="Arial"/>
        </w:rPr>
        <w:t>tenir compte</w:t>
      </w:r>
      <w:r w:rsidR="00AB75ED" w:rsidRPr="007F154D">
        <w:rPr>
          <w:rFonts w:ascii="Arial" w:hAnsi="Arial" w:cs="Arial"/>
        </w:rPr>
        <w:t xml:space="preserve"> des évolutions récentes dans le domaine des technologies </w:t>
      </w:r>
      <w:r w:rsidRPr="007F154D">
        <w:rPr>
          <w:rFonts w:ascii="Arial" w:hAnsi="Arial" w:cs="Arial"/>
        </w:rPr>
        <w:t>des communications</w:t>
      </w:r>
      <w:r w:rsidR="00AB75ED" w:rsidRPr="007F154D">
        <w:rPr>
          <w:rFonts w:ascii="Arial" w:hAnsi="Arial" w:cs="Arial"/>
        </w:rPr>
        <w:t xml:space="preserve"> électroniques. </w:t>
      </w:r>
      <w:r w:rsidR="00292020">
        <w:rPr>
          <w:rFonts w:ascii="Arial" w:hAnsi="Arial" w:cs="Arial"/>
        </w:rPr>
        <w:t>Son but consiste à adopter</w:t>
      </w:r>
      <w:r w:rsidR="00AB75ED" w:rsidRPr="007F154D">
        <w:rPr>
          <w:rFonts w:ascii="Arial" w:hAnsi="Arial" w:cs="Arial"/>
        </w:rPr>
        <w:t xml:space="preserve"> des règles qui</w:t>
      </w:r>
      <w:r w:rsidR="00EA20AB" w:rsidRPr="007F154D">
        <w:rPr>
          <w:rFonts w:ascii="Arial" w:hAnsi="Arial" w:cs="Arial"/>
        </w:rPr>
        <w:t xml:space="preserve"> </w:t>
      </w:r>
      <w:r w:rsidR="00AB75ED" w:rsidRPr="007F154D">
        <w:rPr>
          <w:rFonts w:ascii="Arial" w:hAnsi="Arial" w:cs="Arial"/>
        </w:rPr>
        <w:t>sont neutres sur le plan technologique</w:t>
      </w:r>
      <w:r w:rsidR="00292020">
        <w:rPr>
          <w:rFonts w:ascii="Arial" w:hAnsi="Arial" w:cs="Arial"/>
        </w:rPr>
        <w:t>,</w:t>
      </w:r>
      <w:r w:rsidR="00AB75ED" w:rsidRPr="007F154D">
        <w:rPr>
          <w:rFonts w:ascii="Arial" w:hAnsi="Arial" w:cs="Arial"/>
        </w:rPr>
        <w:t xml:space="preserve"> c’est-à-dire des règles qui n’imposent ni ne favorisent l’utilisation</w:t>
      </w:r>
      <w:r w:rsidR="00EA20AB" w:rsidRPr="007F154D">
        <w:rPr>
          <w:rFonts w:ascii="Arial" w:hAnsi="Arial" w:cs="Arial"/>
        </w:rPr>
        <w:t xml:space="preserve"> </w:t>
      </w:r>
      <w:r w:rsidR="00AB75ED" w:rsidRPr="007F154D">
        <w:rPr>
          <w:rFonts w:ascii="Arial" w:hAnsi="Arial" w:cs="Arial"/>
        </w:rPr>
        <w:t>d’un type de technologie particulier ce qui implique que l’utilisateur jouit d’un</w:t>
      </w:r>
      <w:r w:rsidR="00EA20AB" w:rsidRPr="007F154D">
        <w:rPr>
          <w:rFonts w:ascii="Arial" w:hAnsi="Arial" w:cs="Arial"/>
        </w:rPr>
        <w:t xml:space="preserve"> </w:t>
      </w:r>
      <w:r w:rsidR="00AB75ED" w:rsidRPr="007F154D">
        <w:rPr>
          <w:rFonts w:ascii="Arial" w:hAnsi="Arial" w:cs="Arial"/>
        </w:rPr>
        <w:t>même niveau de protection quelle que soit la technologie mise en œuvre pour la fourniture d’un service</w:t>
      </w:r>
      <w:r w:rsidR="00EA20AB" w:rsidRPr="007F154D">
        <w:rPr>
          <w:rFonts w:ascii="Arial" w:hAnsi="Arial" w:cs="Arial"/>
        </w:rPr>
        <w:t xml:space="preserve"> </w:t>
      </w:r>
      <w:r w:rsidR="00AB75ED" w:rsidRPr="007F154D">
        <w:rPr>
          <w:rFonts w:ascii="Arial" w:hAnsi="Arial" w:cs="Arial"/>
        </w:rPr>
        <w:t>donné.</w:t>
      </w:r>
    </w:p>
    <w:p w:rsidR="00AB75ED" w:rsidRPr="007F154D" w:rsidRDefault="00AB75ED" w:rsidP="00A92F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54D">
        <w:rPr>
          <w:rFonts w:ascii="Arial" w:hAnsi="Arial" w:cs="Arial"/>
        </w:rPr>
        <w:t>Vu le vide juridique total en la matière dû au retard qu’a pris le Luxembourg dans la transposition de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 xml:space="preserve">la directive 97/66/CE et compte tenu de l’adoption de la directive </w:t>
      </w:r>
      <w:r w:rsidR="00292020">
        <w:rPr>
          <w:rFonts w:ascii="Arial" w:hAnsi="Arial" w:cs="Arial"/>
        </w:rPr>
        <w:t>« </w:t>
      </w:r>
      <w:r w:rsidRPr="007F154D">
        <w:rPr>
          <w:rFonts w:ascii="Arial" w:hAnsi="Arial" w:cs="Arial"/>
        </w:rPr>
        <w:t>vie</w:t>
      </w:r>
      <w:r w:rsidR="00F41C2F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 xml:space="preserve">privée </w:t>
      </w:r>
      <w:r w:rsidR="00292020">
        <w:rPr>
          <w:rFonts w:ascii="Arial" w:hAnsi="Arial" w:cs="Arial"/>
        </w:rPr>
        <w:t>et communications électroniques »</w:t>
      </w:r>
      <w:r w:rsidRPr="007F154D">
        <w:rPr>
          <w:rFonts w:ascii="Arial" w:hAnsi="Arial" w:cs="Arial"/>
        </w:rPr>
        <w:t>, le présent projet de loi se propose de transposer à la fois</w:t>
      </w:r>
      <w:r w:rsidR="00EA20AB" w:rsidRPr="007F154D">
        <w:rPr>
          <w:rFonts w:ascii="Arial" w:hAnsi="Arial" w:cs="Arial"/>
        </w:rPr>
        <w:t xml:space="preserve"> </w:t>
      </w:r>
      <w:r w:rsidRPr="007F154D">
        <w:rPr>
          <w:rFonts w:ascii="Arial" w:hAnsi="Arial" w:cs="Arial"/>
        </w:rPr>
        <w:t xml:space="preserve">les principes de base de la directive 97/66/CE </w:t>
      </w:r>
      <w:r w:rsidR="00292020" w:rsidRPr="007F154D">
        <w:rPr>
          <w:rFonts w:ascii="Arial" w:hAnsi="Arial" w:cs="Arial"/>
        </w:rPr>
        <w:t>et les dispositions nouvelles de la directive</w:t>
      </w:r>
      <w:r w:rsidR="00292020">
        <w:rPr>
          <w:rFonts w:ascii="Arial" w:hAnsi="Arial" w:cs="Arial"/>
        </w:rPr>
        <w:t xml:space="preserve"> 2002/58/CE</w:t>
      </w:r>
      <w:r w:rsidRPr="007F154D">
        <w:rPr>
          <w:rFonts w:ascii="Arial" w:hAnsi="Arial" w:cs="Arial"/>
        </w:rPr>
        <w:t>.</w:t>
      </w:r>
    </w:p>
    <w:sectPr w:rsidR="00AB75ED" w:rsidRPr="007F154D" w:rsidSect="00AB75E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B9"/>
    <w:rsid w:val="000930D4"/>
    <w:rsid w:val="000C798E"/>
    <w:rsid w:val="001604F7"/>
    <w:rsid w:val="00167590"/>
    <w:rsid w:val="00212485"/>
    <w:rsid w:val="002155CA"/>
    <w:rsid w:val="00292020"/>
    <w:rsid w:val="002B3FE1"/>
    <w:rsid w:val="00352FB5"/>
    <w:rsid w:val="00481D8D"/>
    <w:rsid w:val="004F7FCB"/>
    <w:rsid w:val="00671879"/>
    <w:rsid w:val="006835D8"/>
    <w:rsid w:val="006A5966"/>
    <w:rsid w:val="00740607"/>
    <w:rsid w:val="007F154D"/>
    <w:rsid w:val="007F60D1"/>
    <w:rsid w:val="00867EB9"/>
    <w:rsid w:val="00976679"/>
    <w:rsid w:val="00A12723"/>
    <w:rsid w:val="00A35BF9"/>
    <w:rsid w:val="00A92F31"/>
    <w:rsid w:val="00AB75ED"/>
    <w:rsid w:val="00C25AEA"/>
    <w:rsid w:val="00C51AC6"/>
    <w:rsid w:val="00C53460"/>
    <w:rsid w:val="00CC33E4"/>
    <w:rsid w:val="00CD1AB8"/>
    <w:rsid w:val="00E0763C"/>
    <w:rsid w:val="00EA20AB"/>
    <w:rsid w:val="00EE6D39"/>
    <w:rsid w:val="00F41C2F"/>
    <w:rsid w:val="00F5754F"/>
    <w:rsid w:val="00FA3912"/>
    <w:rsid w:val="00FB2489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8329D47-6956-4F17-9FD3-9DB42DD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6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DP5181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5181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/sftpecos/Dossiers_parlementaires/5181/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243D267-6929-4E6E-BF0F-296575B51689}"/>
</file>

<file path=customXml/itemProps2.xml><?xml version="1.0" encoding="utf-8"?>
<ds:datastoreItem xmlns:ds="http://schemas.openxmlformats.org/officeDocument/2006/customXml" ds:itemID="{BB31BF47-C780-4CBD-8370-FBFB5DBBAC6C}"/>
</file>

<file path=customXml/itemProps3.xml><?xml version="1.0" encoding="utf-8"?>
<ds:datastoreItem xmlns:ds="http://schemas.openxmlformats.org/officeDocument/2006/customXml" ds:itemID="{2BB8558F-0D2F-410D-8051-7C2B1DAE0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5181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2005-02-25T10:58:00Z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