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A8B" w:rsidRPr="00C90A8B" w:rsidRDefault="00C90A8B">
      <w:pPr>
        <w:rPr>
          <w:rFonts w:ascii="Arial" w:hAnsi="Arial" w:cs="Arial"/>
          <w:sz w:val="28"/>
          <w:szCs w:val="28"/>
          <w:lang w:val="fr-LU"/>
        </w:rPr>
      </w:pPr>
      <w:bookmarkStart w:id="0" w:name="_GoBack"/>
      <w:bookmarkEnd w:id="0"/>
      <w:r w:rsidRPr="00C90A8B">
        <w:rPr>
          <w:rFonts w:ascii="Arial" w:hAnsi="Arial" w:cs="Arial"/>
          <w:sz w:val="28"/>
          <w:szCs w:val="28"/>
          <w:lang w:val="fr-LU"/>
        </w:rPr>
        <w:t>Projet de loi 5175 :</w:t>
      </w:r>
    </w:p>
    <w:p w:rsidR="00C90A8B" w:rsidRPr="00C90A8B" w:rsidRDefault="00C90A8B">
      <w:pPr>
        <w:rPr>
          <w:rFonts w:ascii="Arial" w:hAnsi="Arial" w:cs="Arial"/>
          <w:sz w:val="22"/>
          <w:szCs w:val="22"/>
          <w:lang w:val="fr-LU"/>
        </w:rPr>
      </w:pPr>
    </w:p>
    <w:p w:rsidR="00C90A8B" w:rsidRPr="00C90A8B" w:rsidRDefault="00C90A8B" w:rsidP="00C90A8B">
      <w:pPr>
        <w:jc w:val="both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 xml:space="preserve">L’objectif fondamental du projet de loi 5175 est de </w:t>
      </w:r>
      <w:r w:rsidRPr="00C90A8B">
        <w:rPr>
          <w:rFonts w:ascii="Arial" w:hAnsi="Arial" w:cs="Arial"/>
          <w:lang w:val="fr-LU"/>
        </w:rPr>
        <w:t xml:space="preserve">faire approuver le </w:t>
      </w:r>
      <w:r w:rsidRPr="00C90A8B">
        <w:rPr>
          <w:rFonts w:ascii="Arial" w:hAnsi="Arial" w:cs="Arial"/>
          <w:i/>
          <w:lang w:val="fr-LU"/>
        </w:rPr>
        <w:t>Protocole additionnel</w:t>
      </w:r>
      <w:r w:rsidRPr="00C90A8B">
        <w:rPr>
          <w:rFonts w:ascii="Arial" w:hAnsi="Arial" w:cs="Arial"/>
          <w:lang w:val="fr-LU"/>
        </w:rPr>
        <w:t xml:space="preserve"> à la </w:t>
      </w:r>
      <w:r w:rsidRPr="00C90A8B">
        <w:rPr>
          <w:rFonts w:ascii="Arial" w:hAnsi="Arial" w:cs="Arial"/>
          <w:i/>
          <w:lang w:val="fr-LU"/>
        </w:rPr>
        <w:t>Convention contre le dopage</w:t>
      </w:r>
      <w:r w:rsidRPr="00C90A8B">
        <w:rPr>
          <w:rFonts w:ascii="Arial" w:hAnsi="Arial" w:cs="Arial"/>
          <w:lang w:val="fr-LU"/>
        </w:rPr>
        <w:t xml:space="preserve">, ouvert à la signature à Varsovie, le 12 septembre 2002. La </w:t>
      </w:r>
      <w:r w:rsidRPr="00C90A8B">
        <w:rPr>
          <w:rFonts w:ascii="Arial" w:hAnsi="Arial" w:cs="Arial"/>
          <w:i/>
          <w:lang w:val="fr-LU"/>
        </w:rPr>
        <w:t xml:space="preserve">Convention </w:t>
      </w:r>
      <w:r>
        <w:rPr>
          <w:rFonts w:ascii="Arial" w:hAnsi="Arial" w:cs="Arial"/>
          <w:lang w:val="fr-LU"/>
        </w:rPr>
        <w:t xml:space="preserve">précitée </w:t>
      </w:r>
      <w:r w:rsidRPr="00C90A8B">
        <w:rPr>
          <w:rFonts w:ascii="Arial" w:hAnsi="Arial" w:cs="Arial"/>
          <w:lang w:val="fr-LU"/>
        </w:rPr>
        <w:t>fixe des normes contraignantes en vue d’une harmonisation des réglementa</w:t>
      </w:r>
      <w:r>
        <w:rPr>
          <w:rFonts w:ascii="Arial" w:hAnsi="Arial" w:cs="Arial"/>
          <w:lang w:val="fr-LU"/>
        </w:rPr>
        <w:t xml:space="preserve">tions antidopage. Elle </w:t>
      </w:r>
      <w:r w:rsidRPr="00C90A8B">
        <w:rPr>
          <w:rFonts w:ascii="Arial" w:hAnsi="Arial" w:cs="Arial"/>
          <w:lang w:val="fr-LU"/>
        </w:rPr>
        <w:t>prévoit de réduire la possibilité de se procurer et d’utiliser des substances interdites</w:t>
      </w:r>
      <w:r>
        <w:rPr>
          <w:rFonts w:ascii="Arial" w:hAnsi="Arial" w:cs="Arial"/>
          <w:lang w:val="fr-LU"/>
        </w:rPr>
        <w:t>,</w:t>
      </w:r>
      <w:r w:rsidRPr="00C90A8B">
        <w:rPr>
          <w:rFonts w:ascii="Arial" w:hAnsi="Arial" w:cs="Arial"/>
          <w:lang w:val="fr-LU"/>
        </w:rPr>
        <w:t xml:space="preserve"> telles que les stéroïdes anabolisants ou encore d’établir un lien entre l’application stricte de la réglementation antidopage et l’octroi de subventions aux organisations sportives ainsi qu’aux sportifs individuels. La </w:t>
      </w:r>
      <w:r w:rsidRPr="00C90A8B">
        <w:rPr>
          <w:rFonts w:ascii="Arial" w:hAnsi="Arial" w:cs="Arial"/>
          <w:i/>
          <w:lang w:val="fr-LU"/>
        </w:rPr>
        <w:t>Convention</w:t>
      </w:r>
      <w:r w:rsidRPr="00C90A8B">
        <w:rPr>
          <w:rFonts w:ascii="Arial" w:hAnsi="Arial" w:cs="Arial"/>
          <w:lang w:val="fr-LU"/>
        </w:rPr>
        <w:t xml:space="preserve"> contient par ailleurs une liste de référence de substances interdites. </w:t>
      </w:r>
    </w:p>
    <w:p w:rsidR="00C90A8B" w:rsidRPr="00C90A8B" w:rsidRDefault="00C90A8B" w:rsidP="00C90A8B">
      <w:pPr>
        <w:jc w:val="both"/>
        <w:rPr>
          <w:rFonts w:ascii="Arial" w:hAnsi="Arial" w:cs="Arial"/>
          <w:sz w:val="22"/>
          <w:szCs w:val="22"/>
          <w:lang w:val="fr-LU"/>
        </w:rPr>
      </w:pPr>
    </w:p>
    <w:p w:rsidR="00C90A8B" w:rsidRPr="00C90A8B" w:rsidRDefault="00C90A8B" w:rsidP="00C90A8B">
      <w:pPr>
        <w:jc w:val="both"/>
        <w:rPr>
          <w:rFonts w:ascii="Arial" w:hAnsi="Arial" w:cs="Arial"/>
          <w:sz w:val="22"/>
          <w:szCs w:val="22"/>
          <w:lang w:val="fr-LU"/>
        </w:rPr>
      </w:pPr>
    </w:p>
    <w:p w:rsidR="00C90A8B" w:rsidRPr="00C90A8B" w:rsidRDefault="00C90A8B" w:rsidP="00C90A8B">
      <w:pPr>
        <w:jc w:val="both"/>
        <w:rPr>
          <w:rFonts w:ascii="Arial" w:hAnsi="Arial" w:cs="Arial"/>
          <w:sz w:val="28"/>
          <w:szCs w:val="28"/>
          <w:lang w:val="fr-LU"/>
        </w:rPr>
      </w:pPr>
      <w:r w:rsidRPr="00C90A8B">
        <w:rPr>
          <w:rFonts w:ascii="Arial" w:hAnsi="Arial" w:cs="Arial"/>
          <w:sz w:val="28"/>
          <w:szCs w:val="28"/>
          <w:lang w:val="fr-LU"/>
        </w:rPr>
        <w:t xml:space="preserve">Projet de loi 5537 : </w:t>
      </w:r>
    </w:p>
    <w:p w:rsidR="00C90A8B" w:rsidRPr="00C90A8B" w:rsidRDefault="00C90A8B" w:rsidP="00C90A8B">
      <w:pPr>
        <w:jc w:val="both"/>
        <w:rPr>
          <w:rFonts w:ascii="Arial" w:hAnsi="Arial" w:cs="Arial"/>
          <w:sz w:val="22"/>
          <w:szCs w:val="22"/>
          <w:lang w:val="fr-LU"/>
        </w:rPr>
      </w:pPr>
    </w:p>
    <w:p w:rsidR="00C90A8B" w:rsidRPr="00C90A8B" w:rsidRDefault="00C90A8B" w:rsidP="00C90A8B">
      <w:pPr>
        <w:jc w:val="both"/>
        <w:rPr>
          <w:rFonts w:ascii="Arial" w:hAnsi="Arial" w:cs="Arial"/>
          <w:lang w:val="fr-LU"/>
        </w:rPr>
      </w:pPr>
      <w:r w:rsidRPr="00C90A8B">
        <w:rPr>
          <w:rFonts w:ascii="Arial" w:hAnsi="Arial" w:cs="Arial"/>
          <w:lang w:val="fr-LU"/>
        </w:rPr>
        <w:t xml:space="preserve">Le projet de loi 5537 vise à transposer en droit national la </w:t>
      </w:r>
      <w:r w:rsidRPr="00C90A8B">
        <w:rPr>
          <w:rFonts w:ascii="Arial" w:hAnsi="Arial" w:cs="Arial"/>
          <w:i/>
          <w:lang w:val="fr-LU"/>
        </w:rPr>
        <w:t>Convention internationale contre le dopage</w:t>
      </w:r>
      <w:r w:rsidRPr="00C90A8B">
        <w:rPr>
          <w:rFonts w:ascii="Arial" w:hAnsi="Arial" w:cs="Arial"/>
          <w:lang w:val="fr-LU"/>
        </w:rPr>
        <w:t xml:space="preserve"> d</w:t>
      </w:r>
      <w:r>
        <w:rPr>
          <w:rFonts w:ascii="Arial" w:hAnsi="Arial" w:cs="Arial"/>
          <w:lang w:val="fr-LU"/>
        </w:rPr>
        <w:t xml:space="preserve">ans le sport, faite à Paris. Cette </w:t>
      </w:r>
      <w:r w:rsidRPr="00C90A8B">
        <w:rPr>
          <w:rFonts w:ascii="Arial" w:hAnsi="Arial" w:cs="Arial"/>
          <w:i/>
          <w:lang w:val="fr-LU"/>
        </w:rPr>
        <w:t>Convention</w:t>
      </w:r>
      <w:r w:rsidRPr="00C90A8B">
        <w:rPr>
          <w:rFonts w:ascii="Arial" w:hAnsi="Arial" w:cs="Arial"/>
          <w:lang w:val="fr-LU"/>
        </w:rPr>
        <w:t xml:space="preserve"> de </w:t>
      </w:r>
      <w:r w:rsidRPr="00C90A8B">
        <w:rPr>
          <w:rFonts w:ascii="Arial" w:hAnsi="Arial" w:cs="Arial"/>
          <w:i/>
          <w:lang w:val="fr-LU"/>
        </w:rPr>
        <w:t>l’UNESCO</w:t>
      </w:r>
      <w:r w:rsidRPr="00C90A8B">
        <w:rPr>
          <w:rFonts w:ascii="Arial" w:hAnsi="Arial" w:cs="Arial"/>
          <w:lang w:val="fr-LU"/>
        </w:rPr>
        <w:t xml:space="preserve"> reprend pour l’essentiel les principes auxquels les gouvernements ont souscrit lors de l’adoption de la </w:t>
      </w:r>
      <w:r w:rsidRPr="00C90A8B">
        <w:rPr>
          <w:rFonts w:ascii="Arial" w:hAnsi="Arial" w:cs="Arial"/>
          <w:i/>
          <w:lang w:val="fr-LU"/>
        </w:rPr>
        <w:t>Convention contre le dopage</w:t>
      </w:r>
      <w:r w:rsidRPr="00C90A8B">
        <w:rPr>
          <w:rFonts w:ascii="Arial" w:hAnsi="Arial" w:cs="Arial"/>
          <w:lang w:val="fr-LU"/>
        </w:rPr>
        <w:t xml:space="preserve"> du </w:t>
      </w:r>
      <w:r w:rsidRPr="00C90A8B">
        <w:rPr>
          <w:rFonts w:ascii="Arial" w:hAnsi="Arial" w:cs="Arial"/>
          <w:i/>
          <w:lang w:val="fr-LU"/>
        </w:rPr>
        <w:t>Conseil de l’Europe</w:t>
      </w:r>
      <w:r w:rsidRPr="00C90A8B">
        <w:rPr>
          <w:rFonts w:ascii="Arial" w:hAnsi="Arial" w:cs="Arial"/>
          <w:lang w:val="fr-LU"/>
        </w:rPr>
        <w:t xml:space="preserve">. </w:t>
      </w:r>
    </w:p>
    <w:p w:rsidR="00C90A8B" w:rsidRPr="00E63874" w:rsidRDefault="00C90A8B" w:rsidP="00C90A8B">
      <w:pPr>
        <w:jc w:val="both"/>
        <w:rPr>
          <w:rFonts w:ascii="Arial" w:hAnsi="Arial" w:cs="Arial"/>
          <w:sz w:val="22"/>
          <w:szCs w:val="22"/>
          <w:lang w:val="fr-LU"/>
        </w:rPr>
      </w:pPr>
    </w:p>
    <w:p w:rsidR="00C90A8B" w:rsidRPr="00E63874" w:rsidRDefault="00C90A8B" w:rsidP="00C90A8B">
      <w:pPr>
        <w:jc w:val="both"/>
        <w:rPr>
          <w:rFonts w:ascii="Arial" w:hAnsi="Arial" w:cs="Arial"/>
          <w:sz w:val="22"/>
          <w:szCs w:val="22"/>
          <w:lang w:val="fr-LU"/>
        </w:rPr>
      </w:pPr>
    </w:p>
    <w:p w:rsidR="00C90A8B" w:rsidRPr="00C90A8B" w:rsidRDefault="00C90A8B">
      <w:pPr>
        <w:rPr>
          <w:lang w:val="fr-LU"/>
        </w:rPr>
      </w:pPr>
    </w:p>
    <w:sectPr w:rsidR="00C90A8B" w:rsidRPr="00C90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A8B"/>
    <w:rsid w:val="009162D0"/>
    <w:rsid w:val="00C90A8B"/>
    <w:rsid w:val="00E8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5C2846B4-342D-4E41-A476-F32D305C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DP5175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5175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/sftpecos/Dossiers_parlementaires/5175/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C4707EC2-BF39-4525-970F-3968C23BED87}"/>
</file>

<file path=customXml/itemProps2.xml><?xml version="1.0" encoding="utf-8"?>
<ds:datastoreItem xmlns:ds="http://schemas.openxmlformats.org/officeDocument/2006/customXml" ds:itemID="{B69FD6EF-A822-44D6-8EBE-B5EB77C5C3AE}"/>
</file>

<file path=customXml/itemProps3.xml><?xml version="1.0" encoding="utf-8"?>
<ds:datastoreItem xmlns:ds="http://schemas.openxmlformats.org/officeDocument/2006/customXml" ds:itemID="{6F227B52-DA73-467C-8038-3265516116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loi 5175 :</vt:lpstr>
    </vt:vector>
  </TitlesOfParts>
  <Company>Chambre des Députés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pthill</dc:creator>
  <cp:keywords/>
  <dc:description/>
  <cp:lastModifiedBy>SYSTEM</cp:lastModifiedBy>
  <cp:revision>2</cp:revision>
  <dcterms:created xsi:type="dcterms:W3CDTF">2024-02-21T07:41:00Z</dcterms:created>
  <dcterms:modified xsi:type="dcterms:W3CDTF">2024-02-21T07:41:00Z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